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4B3D" w14:textId="77777777" w:rsidR="00157371" w:rsidRDefault="00000000">
      <w:pPr>
        <w:rPr>
          <w:sz w:val="32"/>
          <w:szCs w:val="32"/>
          <w:lang w:val="en-US"/>
        </w:rPr>
      </w:pPr>
      <w:r>
        <w:rPr>
          <w:sz w:val="32"/>
          <w:szCs w:val="32"/>
          <w:lang w:val="en-US"/>
        </w:rPr>
        <w:t>ICT PHD</w:t>
      </w:r>
    </w:p>
    <w:p w14:paraId="672A6659" w14:textId="77777777" w:rsidR="00157371" w:rsidRDefault="00157371">
      <w:pPr>
        <w:pStyle w:val="StileSinistro063cm"/>
        <w:ind w:left="0"/>
        <w:rPr>
          <w:sz w:val="20"/>
          <w:szCs w:val="32"/>
          <w:lang w:val="en-US"/>
        </w:rPr>
      </w:pPr>
    </w:p>
    <w:p w14:paraId="04173F2A" w14:textId="77777777" w:rsidR="00157371" w:rsidRDefault="00000000">
      <w:pPr>
        <w:pStyle w:val="StileSinistro063cm"/>
        <w:ind w:left="0"/>
        <w:rPr>
          <w:lang w:val="en-US"/>
        </w:rPr>
      </w:pPr>
      <w:r>
        <w:rPr>
          <w:lang w:val="en-AU"/>
        </w:rPr>
        <w:t xml:space="preserve">Research project for a PhD curriculum in ICT </w:t>
      </w:r>
      <w:r>
        <w:rPr>
          <w:lang w:val="en-US"/>
        </w:rPr>
        <w:t>– Computer Engineering and Science</w:t>
      </w:r>
    </w:p>
    <w:p w14:paraId="29D6B04F" w14:textId="77777777" w:rsidR="00157371" w:rsidRDefault="00000000">
      <w:pPr>
        <w:pStyle w:val="StileSinistro063cm"/>
        <w:ind w:left="0"/>
        <w:rPr>
          <w:sz w:val="20"/>
          <w:lang w:val="en-AU"/>
        </w:rPr>
      </w:pPr>
      <w:r>
        <w:rPr>
          <w:sz w:val="20"/>
          <w:lang w:val="en-AU"/>
        </w:rPr>
        <w:t xml:space="preserve"> </w:t>
      </w:r>
    </w:p>
    <w:p w14:paraId="50D1ED41" w14:textId="0588DEB5" w:rsidR="00157371" w:rsidRDefault="00000000">
      <w:pPr>
        <w:pStyle w:val="StileSinistro063cm"/>
        <w:ind w:left="0"/>
      </w:pPr>
      <w:r>
        <w:rPr>
          <w:b/>
        </w:rPr>
        <w:t>Tutor</w:t>
      </w:r>
      <w:r>
        <w:t xml:space="preserve">: Prof. </w:t>
      </w:r>
      <w:r w:rsidR="00854DF1">
        <w:t>Federico Bolelli</w:t>
      </w:r>
    </w:p>
    <w:p w14:paraId="3F36488D" w14:textId="6ED46EF6" w:rsidR="00157371" w:rsidRDefault="00000000">
      <w:pPr>
        <w:pStyle w:val="StileSinistro063cm"/>
        <w:ind w:left="0"/>
      </w:pPr>
      <w:r>
        <w:rPr>
          <w:b/>
        </w:rPr>
        <w:t xml:space="preserve">(*) </w:t>
      </w:r>
      <w:proofErr w:type="spellStart"/>
      <w:r>
        <w:rPr>
          <w:b/>
        </w:rPr>
        <w:t>Italian</w:t>
      </w:r>
      <w:proofErr w:type="spellEnd"/>
      <w:r>
        <w:rPr>
          <w:b/>
        </w:rPr>
        <w:t xml:space="preserve"> Co-tutor:</w:t>
      </w:r>
      <w:r>
        <w:t xml:space="preserve"> </w:t>
      </w:r>
    </w:p>
    <w:p w14:paraId="170B1919" w14:textId="77777777" w:rsidR="00157371" w:rsidRPr="00854DF1" w:rsidRDefault="00000000">
      <w:pPr>
        <w:pStyle w:val="StileSinistro063cm"/>
        <w:ind w:left="0"/>
        <w:rPr>
          <w:lang w:val="en-US"/>
        </w:rPr>
      </w:pPr>
      <w:r>
        <w:rPr>
          <w:b/>
        </w:rPr>
        <w:t xml:space="preserve"> </w:t>
      </w:r>
      <w:r w:rsidRPr="00854DF1">
        <w:rPr>
          <w:b/>
          <w:lang w:val="en-US"/>
        </w:rPr>
        <w:t>(**) Foreign Co-tutor:</w:t>
      </w:r>
      <w:r w:rsidRPr="00854DF1">
        <w:rPr>
          <w:lang w:val="en-US"/>
        </w:rPr>
        <w:t xml:space="preserve"> To be confirmed on the second year</w:t>
      </w:r>
    </w:p>
    <w:p w14:paraId="0A37501D" w14:textId="77777777" w:rsidR="00157371" w:rsidRPr="00854DF1" w:rsidRDefault="00157371">
      <w:pPr>
        <w:pStyle w:val="StileSinistro063cm"/>
        <w:ind w:left="0"/>
        <w:rPr>
          <w:sz w:val="20"/>
          <w:lang w:val="en-US"/>
        </w:rPr>
      </w:pPr>
    </w:p>
    <w:p w14:paraId="45FA83FF" w14:textId="77777777" w:rsidR="00157371" w:rsidRDefault="00000000">
      <w:pPr>
        <w:rPr>
          <w:b/>
          <w:lang w:val="en-AU"/>
        </w:rPr>
      </w:pPr>
      <w:r>
        <w:rPr>
          <w:b/>
          <w:lang w:val="en-AU"/>
        </w:rPr>
        <w:t xml:space="preserve">Proposed Title of the research: </w:t>
      </w:r>
    </w:p>
    <w:p w14:paraId="5D298596" w14:textId="3B819952" w:rsidR="00854DF1" w:rsidRPr="00854DF1" w:rsidRDefault="00854DF1" w:rsidP="00854DF1">
      <w:pPr>
        <w:rPr>
          <w:rFonts w:eastAsia="Times New Roman"/>
          <w:iCs/>
          <w:lang w:val="en-AU"/>
        </w:rPr>
      </w:pPr>
      <w:r w:rsidRPr="00854DF1">
        <w:rPr>
          <w:rFonts w:eastAsia="Times New Roman"/>
          <w:iCs/>
          <w:lang w:val="en-AU"/>
        </w:rPr>
        <w:t>Reproducible and Trustworthy AI for Advanced Medical Imaging and Healthcare Applications</w:t>
      </w:r>
    </w:p>
    <w:p w14:paraId="1CF6C5B4" w14:textId="77777777" w:rsidR="00854DF1" w:rsidRPr="00854DF1" w:rsidRDefault="00854DF1" w:rsidP="00854DF1">
      <w:pPr>
        <w:rPr>
          <w:rFonts w:eastAsia="Times New Roman"/>
          <w:i/>
          <w:lang w:val="en-AU"/>
        </w:rPr>
      </w:pPr>
    </w:p>
    <w:p w14:paraId="420B47AF" w14:textId="2F0B48F4" w:rsidR="00854DF1" w:rsidRPr="00854DF1" w:rsidRDefault="00854DF1" w:rsidP="00854DF1">
      <w:pPr>
        <w:rPr>
          <w:rFonts w:eastAsia="Times New Roman"/>
          <w:iCs/>
          <w:lang w:val="en-AU"/>
        </w:rPr>
      </w:pPr>
      <w:r w:rsidRPr="00086B77">
        <w:rPr>
          <w:rFonts w:eastAsia="Times New Roman"/>
          <w:b/>
          <w:bCs/>
          <w:iCs/>
          <w:lang w:val="en-AU"/>
        </w:rPr>
        <w:t>Keywords:</w:t>
      </w:r>
    </w:p>
    <w:p w14:paraId="45C9CE61" w14:textId="77777777" w:rsidR="00854DF1" w:rsidRPr="00854DF1" w:rsidRDefault="00854DF1" w:rsidP="00854DF1">
      <w:pPr>
        <w:rPr>
          <w:rFonts w:eastAsia="Times New Roman"/>
          <w:iCs/>
          <w:lang w:val="en-AU"/>
        </w:rPr>
      </w:pPr>
      <w:r w:rsidRPr="00854DF1">
        <w:rPr>
          <w:rFonts w:eastAsia="Times New Roman"/>
          <w:iCs/>
          <w:lang w:val="en-AU"/>
        </w:rPr>
        <w:t>Medical Imaging</w:t>
      </w:r>
    </w:p>
    <w:p w14:paraId="69FF35DA" w14:textId="77777777" w:rsidR="00854DF1" w:rsidRPr="00854DF1" w:rsidRDefault="00854DF1" w:rsidP="00854DF1">
      <w:pPr>
        <w:rPr>
          <w:rFonts w:eastAsia="Times New Roman"/>
          <w:iCs/>
          <w:lang w:val="en-AU"/>
        </w:rPr>
      </w:pPr>
      <w:r w:rsidRPr="00854DF1">
        <w:rPr>
          <w:rFonts w:eastAsia="Times New Roman"/>
          <w:iCs/>
          <w:lang w:val="en-AU"/>
        </w:rPr>
        <w:t>Healthcare AI</w:t>
      </w:r>
    </w:p>
    <w:p w14:paraId="7EC1EB7F" w14:textId="77777777" w:rsidR="00854DF1" w:rsidRPr="00854DF1" w:rsidRDefault="00854DF1" w:rsidP="00854DF1">
      <w:pPr>
        <w:rPr>
          <w:rFonts w:eastAsia="Times New Roman"/>
          <w:iCs/>
          <w:lang w:val="en-AU"/>
        </w:rPr>
      </w:pPr>
      <w:r w:rsidRPr="00854DF1">
        <w:rPr>
          <w:rFonts w:eastAsia="Times New Roman"/>
          <w:iCs/>
          <w:lang w:val="en-AU"/>
        </w:rPr>
        <w:t>Large Language Models</w:t>
      </w:r>
    </w:p>
    <w:p w14:paraId="70745847" w14:textId="77777777" w:rsidR="00854DF1" w:rsidRPr="00854DF1" w:rsidRDefault="00854DF1" w:rsidP="00854DF1">
      <w:pPr>
        <w:rPr>
          <w:rFonts w:eastAsia="Times New Roman"/>
          <w:iCs/>
          <w:lang w:val="en-AU"/>
        </w:rPr>
      </w:pPr>
      <w:r w:rsidRPr="00854DF1">
        <w:rPr>
          <w:rFonts w:eastAsia="Times New Roman"/>
          <w:iCs/>
          <w:lang w:val="en-AU"/>
        </w:rPr>
        <w:t>Reproducible Research</w:t>
      </w:r>
    </w:p>
    <w:p w14:paraId="3A6B806C" w14:textId="77777777" w:rsidR="00854DF1" w:rsidRPr="00854DF1" w:rsidRDefault="00854DF1" w:rsidP="00854DF1">
      <w:pPr>
        <w:rPr>
          <w:rFonts w:eastAsia="Times New Roman"/>
          <w:iCs/>
          <w:lang w:val="en-AU"/>
        </w:rPr>
      </w:pPr>
      <w:r w:rsidRPr="00854DF1">
        <w:rPr>
          <w:rFonts w:eastAsia="Times New Roman"/>
          <w:iCs/>
          <w:lang w:val="en-AU"/>
        </w:rPr>
        <w:t>Trustworthy Deep Learning</w:t>
      </w:r>
    </w:p>
    <w:p w14:paraId="492A86FA" w14:textId="77777777" w:rsidR="00854DF1" w:rsidRPr="00854DF1" w:rsidRDefault="00854DF1" w:rsidP="00854DF1">
      <w:pPr>
        <w:rPr>
          <w:rFonts w:eastAsia="Times New Roman"/>
          <w:iCs/>
          <w:lang w:val="en-AU"/>
        </w:rPr>
      </w:pPr>
    </w:p>
    <w:p w14:paraId="7F88F331" w14:textId="77777777" w:rsidR="00854DF1" w:rsidRPr="00312C32" w:rsidRDefault="00854DF1" w:rsidP="006870C5">
      <w:pPr>
        <w:jc w:val="both"/>
        <w:rPr>
          <w:rFonts w:eastAsia="Times New Roman"/>
          <w:b/>
          <w:bCs/>
          <w:iCs/>
          <w:lang w:val="en-AU"/>
        </w:rPr>
      </w:pPr>
      <w:r w:rsidRPr="00312C32">
        <w:rPr>
          <w:rFonts w:eastAsia="Times New Roman"/>
          <w:b/>
          <w:bCs/>
          <w:iCs/>
          <w:lang w:val="en-AU"/>
        </w:rPr>
        <w:t>Research objectives: (max 10 rows)</w:t>
      </w:r>
    </w:p>
    <w:p w14:paraId="43E69EDA" w14:textId="77777777" w:rsidR="00854DF1" w:rsidRPr="00854DF1" w:rsidRDefault="00854DF1" w:rsidP="006870C5">
      <w:pPr>
        <w:jc w:val="both"/>
        <w:rPr>
          <w:rFonts w:eastAsia="Times New Roman"/>
          <w:iCs/>
          <w:lang w:val="en-AU"/>
        </w:rPr>
      </w:pPr>
      <w:r w:rsidRPr="00854DF1">
        <w:rPr>
          <w:rFonts w:eastAsia="Times New Roman"/>
          <w:iCs/>
          <w:lang w:val="en-AU"/>
        </w:rPr>
        <w:t>The objective of this PhD research is to develop reproducible, trustworthy, and clinically relevant AI methodologies for medical imaging and healthcare applications, with a particular focus on the integration of advanced deep learning models and Large Language Models. The research will investigate how multimodal AI systems can combine medical images, clinical reports, structured metadata, and textual knowledge to support diagnosis, decision-making, documentation, and research workflows. A central objective will be to design reproducible pipelines, including standardized data preprocessing, model training, evaluation protocols, and reporting practices. The study will address reliability, explainability, robustness, and generalization across datasets, institutions, and imaging modalities. Special attention will be devoted to the use of LLMs for clinical report generation, image-text alignment, interactive medical AI systems, and automated support for reproducible experimentation. The final goal is to contribute advanced AI solutions that are transparent, reusable, clinically meaningful, and suitable for real-world healthcare research scenarios.</w:t>
      </w:r>
    </w:p>
    <w:p w14:paraId="0168FB5F" w14:textId="77777777" w:rsidR="00854DF1" w:rsidRPr="00854DF1" w:rsidRDefault="00854DF1" w:rsidP="006870C5">
      <w:pPr>
        <w:jc w:val="both"/>
        <w:rPr>
          <w:rFonts w:eastAsia="Times New Roman"/>
          <w:iCs/>
          <w:lang w:val="en-AU"/>
        </w:rPr>
      </w:pPr>
    </w:p>
    <w:p w14:paraId="33802DC0" w14:textId="77777777" w:rsidR="00854DF1" w:rsidRPr="00072E66" w:rsidRDefault="00854DF1" w:rsidP="006870C5">
      <w:pPr>
        <w:jc w:val="both"/>
        <w:rPr>
          <w:rFonts w:eastAsia="Times New Roman"/>
          <w:b/>
          <w:bCs/>
          <w:iCs/>
          <w:lang w:val="en-AU"/>
        </w:rPr>
      </w:pPr>
      <w:r w:rsidRPr="00072E66">
        <w:rPr>
          <w:rFonts w:eastAsia="Times New Roman"/>
          <w:b/>
          <w:bCs/>
          <w:iCs/>
          <w:lang w:val="en-AU"/>
        </w:rPr>
        <w:t>Proposed research activity: (max 10 rows)</w:t>
      </w:r>
    </w:p>
    <w:p w14:paraId="5767E81B" w14:textId="77777777" w:rsidR="00854DF1" w:rsidRPr="00854DF1" w:rsidRDefault="00854DF1" w:rsidP="006870C5">
      <w:pPr>
        <w:jc w:val="both"/>
        <w:rPr>
          <w:rFonts w:eastAsia="Times New Roman"/>
          <w:iCs/>
          <w:lang w:val="en-AU"/>
        </w:rPr>
      </w:pPr>
      <w:r w:rsidRPr="00854DF1">
        <w:rPr>
          <w:rFonts w:eastAsia="Times New Roman"/>
          <w:iCs/>
          <w:lang w:val="en-AU"/>
        </w:rPr>
        <w:t xml:space="preserve">The candidate will carry out the research activities within the </w:t>
      </w:r>
      <w:proofErr w:type="spellStart"/>
      <w:r w:rsidRPr="00854DF1">
        <w:rPr>
          <w:rFonts w:eastAsia="Times New Roman"/>
          <w:iCs/>
          <w:lang w:val="en-AU"/>
        </w:rPr>
        <w:t>AImageLab</w:t>
      </w:r>
      <w:proofErr w:type="spellEnd"/>
      <w:r w:rsidRPr="00854DF1">
        <w:rPr>
          <w:rFonts w:eastAsia="Times New Roman"/>
          <w:iCs/>
          <w:lang w:val="en-AU"/>
        </w:rPr>
        <w:t xml:space="preserve"> Group. During the first year, the candidate will </w:t>
      </w:r>
      <w:proofErr w:type="spellStart"/>
      <w:r w:rsidRPr="00854DF1">
        <w:rPr>
          <w:rFonts w:eastAsia="Times New Roman"/>
          <w:iCs/>
          <w:lang w:val="en-AU"/>
        </w:rPr>
        <w:t>analyze</w:t>
      </w:r>
      <w:proofErr w:type="spellEnd"/>
      <w:r w:rsidRPr="00854DF1">
        <w:rPr>
          <w:rFonts w:eastAsia="Times New Roman"/>
          <w:iCs/>
          <w:lang w:val="en-AU"/>
        </w:rPr>
        <w:t xml:space="preserve"> the literature on medical imaging AI, multimodal learning, Large Language Models, reproducible research practices, and trustworthy healthcare applications. Baseline systems for image classification, segmentation, report generation, and medical image-text representation learning will be implemented and evaluated. The research will then focus on the design of advanced multimodal architectures that integrate visual encoders, clinical language models, and structured healthcare information. Specific attention will be devoted to reproducibility, including public code release, experiment tracking, dataset documentation, model cards, benchmarking protocols, and statistical validation. The activity will explore LLM-based tools to assist researchers and clinicians in interpreting results, generating documentation, querying medical datasets, and supporting clinical workflows. Experiments will be conducted on public and possibly private medical imaging datasets, including radiology, pathology, dermatology, or other relevant domains, in collaboration with medical partners. The research will also investigate explainability, uncertainty estimation, robustness to domain shift, and evaluation metrics for clinical reliability and reproducibility.</w:t>
      </w:r>
    </w:p>
    <w:p w14:paraId="4840327B" w14:textId="77777777" w:rsidR="00854DF1" w:rsidRPr="00854DF1" w:rsidRDefault="00854DF1" w:rsidP="006870C5">
      <w:pPr>
        <w:jc w:val="both"/>
        <w:rPr>
          <w:rFonts w:eastAsia="Times New Roman"/>
          <w:iCs/>
          <w:lang w:val="en-AU"/>
        </w:rPr>
      </w:pPr>
    </w:p>
    <w:p w14:paraId="61DD7299" w14:textId="77777777" w:rsidR="00854DF1" w:rsidRPr="00D44D5C" w:rsidRDefault="00854DF1" w:rsidP="006870C5">
      <w:pPr>
        <w:jc w:val="both"/>
        <w:rPr>
          <w:rFonts w:eastAsia="Times New Roman"/>
          <w:b/>
          <w:bCs/>
          <w:iCs/>
          <w:lang w:val="en-AU"/>
        </w:rPr>
      </w:pPr>
      <w:r w:rsidRPr="00D44D5C">
        <w:rPr>
          <w:rFonts w:eastAsia="Times New Roman"/>
          <w:b/>
          <w:bCs/>
          <w:iCs/>
          <w:lang w:val="en-AU"/>
        </w:rPr>
        <w:t>Supporting research projects and Department</w:t>
      </w:r>
    </w:p>
    <w:p w14:paraId="0782303A" w14:textId="77777777" w:rsidR="00854DF1" w:rsidRPr="00854DF1" w:rsidRDefault="00854DF1" w:rsidP="006870C5">
      <w:pPr>
        <w:jc w:val="both"/>
        <w:rPr>
          <w:rFonts w:eastAsia="Times New Roman"/>
          <w:iCs/>
          <w:lang w:val="en-AU"/>
        </w:rPr>
      </w:pPr>
      <w:r w:rsidRPr="00854DF1">
        <w:rPr>
          <w:rFonts w:eastAsia="Times New Roman"/>
          <w:iCs/>
          <w:lang w:val="en-AU"/>
        </w:rPr>
        <w:lastRenderedPageBreak/>
        <w:t>FAR2024 - Synthetic Data: A Solution to Medical Imaging Limitations - DIEF</w:t>
      </w:r>
    </w:p>
    <w:p w14:paraId="2880CFFA" w14:textId="77777777" w:rsidR="00854DF1" w:rsidRPr="00854DF1" w:rsidRDefault="00854DF1" w:rsidP="006870C5">
      <w:pPr>
        <w:jc w:val="both"/>
        <w:rPr>
          <w:rFonts w:eastAsia="Times New Roman"/>
          <w:iCs/>
          <w:lang w:val="en-AU"/>
        </w:rPr>
      </w:pPr>
      <w:r w:rsidRPr="00854DF1">
        <w:rPr>
          <w:rFonts w:eastAsia="Times New Roman"/>
          <w:iCs/>
          <w:lang w:val="en-AU"/>
        </w:rPr>
        <w:t>Possible integration with projects on trustworthy AI, multimodal learning, reproducible medical imaging pipelines, and AI-assisted healthcare applications - DIEF</w:t>
      </w:r>
    </w:p>
    <w:p w14:paraId="70B7786B" w14:textId="77777777" w:rsidR="00854DF1" w:rsidRPr="00854DF1" w:rsidRDefault="00854DF1" w:rsidP="006870C5">
      <w:pPr>
        <w:jc w:val="both"/>
        <w:rPr>
          <w:rFonts w:eastAsia="Times New Roman"/>
          <w:iCs/>
          <w:lang w:val="en-AU"/>
        </w:rPr>
      </w:pPr>
    </w:p>
    <w:p w14:paraId="49938F77" w14:textId="77777777" w:rsidR="00854DF1" w:rsidRPr="00860890" w:rsidRDefault="00854DF1" w:rsidP="006870C5">
      <w:pPr>
        <w:jc w:val="both"/>
        <w:rPr>
          <w:rFonts w:eastAsia="Times New Roman"/>
          <w:b/>
          <w:bCs/>
          <w:iCs/>
          <w:lang w:val="en-AU"/>
        </w:rPr>
      </w:pPr>
      <w:r w:rsidRPr="00860890">
        <w:rPr>
          <w:rFonts w:eastAsia="Times New Roman"/>
          <w:b/>
          <w:bCs/>
          <w:iCs/>
          <w:lang w:val="en-AU"/>
        </w:rPr>
        <w:t>Possible connections with research groups, companies, universities.</w:t>
      </w:r>
    </w:p>
    <w:p w14:paraId="19659310" w14:textId="7D15B5A7" w:rsidR="00860890" w:rsidRDefault="00854DF1" w:rsidP="006870C5">
      <w:pPr>
        <w:jc w:val="both"/>
        <w:rPr>
          <w:iCs/>
          <w:sz w:val="20"/>
          <w:lang w:val="en-AU"/>
        </w:rPr>
      </w:pPr>
      <w:r w:rsidRPr="00854DF1">
        <w:rPr>
          <w:rFonts w:eastAsia="Times New Roman"/>
          <w:iCs/>
          <w:lang w:val="en-AU"/>
        </w:rPr>
        <w:t xml:space="preserve">The research may involve collaborations with medical </w:t>
      </w:r>
      <w:proofErr w:type="spellStart"/>
      <w:r w:rsidRPr="00854DF1">
        <w:rPr>
          <w:rFonts w:eastAsia="Times New Roman"/>
          <w:iCs/>
          <w:lang w:val="en-AU"/>
        </w:rPr>
        <w:t>centers</w:t>
      </w:r>
      <w:proofErr w:type="spellEnd"/>
      <w:r w:rsidRPr="00854DF1">
        <w:rPr>
          <w:rFonts w:eastAsia="Times New Roman"/>
          <w:iCs/>
          <w:lang w:val="en-AU"/>
        </w:rPr>
        <w:t xml:space="preserve">, hospitals, healthcare institutions, and research groups working on medical imaging, clinical AI, and digital health. Possible connections may include collaborations with radiology, pathology, or biomedical departments </w:t>
      </w:r>
      <w:r w:rsidR="00860890">
        <w:rPr>
          <w:rFonts w:eastAsia="Times New Roman"/>
          <w:iCs/>
          <w:lang w:val="en-AU"/>
        </w:rPr>
        <w:t xml:space="preserve">of UNIMORE </w:t>
      </w:r>
      <w:r w:rsidRPr="00854DF1">
        <w:rPr>
          <w:rFonts w:eastAsia="Times New Roman"/>
          <w:iCs/>
          <w:lang w:val="en-AU"/>
        </w:rPr>
        <w:t>for data access, clinical validation, and definition of real-world use cases</w:t>
      </w:r>
      <w:r w:rsidR="00860890">
        <w:rPr>
          <w:rFonts w:eastAsia="Times New Roman"/>
          <w:iCs/>
          <w:lang w:val="en-AU"/>
        </w:rPr>
        <w:t xml:space="preserve"> and already active </w:t>
      </w:r>
      <w:r w:rsidRPr="00854DF1">
        <w:rPr>
          <w:rFonts w:eastAsia="Times New Roman"/>
          <w:iCs/>
          <w:lang w:val="en-AU"/>
        </w:rPr>
        <w:t xml:space="preserve">collaborations </w:t>
      </w:r>
      <w:r w:rsidR="00860890">
        <w:rPr>
          <w:rFonts w:eastAsia="Times New Roman"/>
          <w:iCs/>
          <w:lang w:val="en-AU"/>
        </w:rPr>
        <w:t xml:space="preserve">with </w:t>
      </w:r>
      <w:r w:rsidR="00860890">
        <w:rPr>
          <w:rFonts w:eastAsia="Times New Roman"/>
          <w:iCs/>
          <w:lang w:val="en-US"/>
        </w:rPr>
        <w:t xml:space="preserve">foreign </w:t>
      </w:r>
      <w:r w:rsidR="00860890">
        <w:rPr>
          <w:rFonts w:eastAsia="Times New Roman"/>
          <w:iCs/>
          <w:lang w:val="en-AU"/>
        </w:rPr>
        <w:t>University Hospitals (e.g., Radboud UMC).</w:t>
      </w:r>
    </w:p>
    <w:p w14:paraId="4A015800" w14:textId="77777777" w:rsidR="00860890" w:rsidRDefault="00860890" w:rsidP="00854DF1">
      <w:pPr>
        <w:rPr>
          <w:iCs/>
          <w:sz w:val="20"/>
          <w:lang w:val="en-AU"/>
        </w:rPr>
      </w:pPr>
    </w:p>
    <w:p w14:paraId="446C0322" w14:textId="68C789E0" w:rsidR="00157371" w:rsidRPr="00854DF1" w:rsidRDefault="00000000" w:rsidP="00854DF1">
      <w:pPr>
        <w:rPr>
          <w:iCs/>
          <w:sz w:val="20"/>
          <w:lang w:val="en-AU"/>
        </w:rPr>
      </w:pPr>
      <w:r w:rsidRPr="00854DF1">
        <w:rPr>
          <w:iCs/>
          <w:sz w:val="20"/>
          <w:lang w:val="en-AU"/>
        </w:rPr>
        <w:t>(*) optional</w:t>
      </w:r>
    </w:p>
    <w:p w14:paraId="191C5ECA" w14:textId="77777777" w:rsidR="00157371" w:rsidRPr="00854DF1" w:rsidRDefault="00000000">
      <w:pPr>
        <w:rPr>
          <w:iCs/>
          <w:lang w:val="en-US"/>
        </w:rPr>
      </w:pPr>
      <w:r w:rsidRPr="00854DF1">
        <w:rPr>
          <w:iCs/>
          <w:sz w:val="20"/>
          <w:lang w:val="en-AU"/>
        </w:rPr>
        <w:t xml:space="preserve">(**) optional/to be completed on the second year </w:t>
      </w:r>
    </w:p>
    <w:sectPr w:rsidR="00157371" w:rsidRPr="00854DF1">
      <w:pgSz w:w="11906" w:h="16838"/>
      <w:pgMar w:top="1078"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Nimbus Roman No9 L;Times New Ro">
    <w:altName w:val="Cambria"/>
    <w:panose1 w:val="00000000000000000000"/>
    <w:charset w:val="00"/>
    <w:family w:val="roman"/>
    <w:notTrueType/>
    <w:pitch w:val="default"/>
  </w:font>
  <w:font w:name="Bitstream Vera Sans;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2EBC"/>
    <w:multiLevelType w:val="multilevel"/>
    <w:tmpl w:val="CB6807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BD6D300"/>
    <w:multiLevelType w:val="multilevel"/>
    <w:tmpl w:val="FCAC07C6"/>
    <w:lvl w:ilvl="0">
      <w:numFmt w:val="bullet"/>
      <w:lvlText w:val="•"/>
      <w:lvlJc w:val="left"/>
      <w:pPr>
        <w:tabs>
          <w:tab w:val="num" w:pos="0"/>
        </w:tabs>
        <w:ind w:left="1070" w:hanging="710"/>
      </w:pPr>
      <w:rPr>
        <w:rFonts w:ascii="MS Mincho" w:hAnsi="MS Mincho" w:cs="MS Mincho"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7218589">
    <w:abstractNumId w:val="1"/>
  </w:num>
  <w:num w:numId="2" w16cid:durableId="141585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4E638D3A"/>
    <w:rsid w:val="0005136F"/>
    <w:rsid w:val="00072E66"/>
    <w:rsid w:val="00086B77"/>
    <w:rsid w:val="00157371"/>
    <w:rsid w:val="00312C32"/>
    <w:rsid w:val="006870C5"/>
    <w:rsid w:val="00854DF1"/>
    <w:rsid w:val="00860890"/>
    <w:rsid w:val="00D44D5C"/>
    <w:rsid w:val="00D81A17"/>
    <w:rsid w:val="00D87D6F"/>
    <w:rsid w:val="4E638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FCBA"/>
  <w15:docId w15:val="{938EA675-5CD8-49F5-8D42-7DC6649C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Nimbus Roman No9 L;Times New Ro" w:eastAsia="Bitstream Vera Sans;Calibri" w:hAnsi="Nimbus Roman No9 L;Times New Ro" w:cs="Nimbus Roman No9 L;Times New Ro"/>
      <w:sz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3z0">
    <w:name w:val="WW8Num3z0"/>
    <w:qFormat/>
    <w:rPr>
      <w:rFonts w:ascii="MS Mincho" w:eastAsia="MS Mincho" w:hAnsi="MS Mincho"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styleId="Enfasigrassetto">
    <w:name w:val="Strong"/>
    <w:uiPriority w:val="22"/>
    <w:qFormat/>
    <w:rPr>
      <w:b/>
      <w:bCs/>
    </w:rPr>
  </w:style>
  <w:style w:type="character" w:customStyle="1" w:styleId="apple-style-span">
    <w:name w:val="apple-style-span"/>
    <w:qFormat/>
  </w:style>
  <w:style w:type="character" w:customStyle="1" w:styleId="apple-converted-space">
    <w:name w:val="apple-converted-space"/>
    <w:qFormat/>
  </w:style>
  <w:style w:type="character" w:styleId="Collegamentoipertestuale">
    <w:name w:val="Hyperlink"/>
    <w:rPr>
      <w:color w:val="0000FF"/>
      <w:u w:val="single"/>
    </w:rPr>
  </w:style>
  <w:style w:type="paragraph" w:customStyle="1" w:styleId="Heading">
    <w:name w:val="Heading"/>
    <w:basedOn w:val="Normale"/>
    <w:next w:val="Corpotesto"/>
    <w:qFormat/>
    <w:pPr>
      <w:keepNext/>
      <w:spacing w:before="240" w:after="120"/>
    </w:pPr>
    <w:rPr>
      <w:rFonts w:ascii="Liberation Sans" w:eastAsia="Noto Sans CJK SC" w:hAnsi="Liberation Sans" w:cs="FreeSans"/>
      <w:sz w:val="28"/>
      <w:szCs w:val="28"/>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Cs w:val="24"/>
    </w:rPr>
  </w:style>
  <w:style w:type="paragraph" w:customStyle="1" w:styleId="Index">
    <w:name w:val="Index"/>
    <w:basedOn w:val="Normale"/>
    <w:qFormat/>
    <w:pPr>
      <w:suppressLineNumbers/>
    </w:pPr>
    <w:rPr>
      <w:rFonts w:cs="FreeSans"/>
    </w:rPr>
  </w:style>
  <w:style w:type="paragraph" w:customStyle="1" w:styleId="StileSinistro063cm">
    <w:name w:val="Stile Sinistro:  063 cm"/>
    <w:basedOn w:val="Normale"/>
    <w:qFormat/>
    <w:pPr>
      <w:ind w:left="360"/>
      <w:jc w:val="both"/>
    </w:pPr>
    <w:rPr>
      <w:rFonts w:eastAsia="Times New Roman"/>
    </w:rPr>
  </w:style>
  <w:style w:type="paragraph" w:customStyle="1" w:styleId="Grigliamedia1-Colore21">
    <w:name w:val="Griglia media 1 - Colore 21"/>
    <w:basedOn w:val="Normale"/>
    <w:qFormat/>
    <w:pPr>
      <w:widowControl/>
      <w:suppressAutoHyphens w:val="0"/>
      <w:ind w:left="720"/>
      <w:contextualSpacing/>
    </w:pPr>
    <w:rPr>
      <w:rFonts w:ascii="Cambria" w:eastAsia="MS Mincho" w:hAnsi="Cambria" w:cs="Times New Roman"/>
      <w:szCs w:val="24"/>
      <w:lang w:val="en-US"/>
    </w:rPr>
  </w:style>
  <w:style w:type="paragraph" w:styleId="NormaleWeb">
    <w:name w:val="Normal (Web)"/>
    <w:basedOn w:val="Normale"/>
    <w:uiPriority w:val="99"/>
    <w:qFormat/>
    <w:pPr>
      <w:widowControl/>
      <w:suppressAutoHyphens w:val="0"/>
      <w:spacing w:before="280" w:after="280"/>
    </w:pPr>
    <w:rPr>
      <w:rFonts w:ascii="Times" w:eastAsia="Times New Roman" w:hAnsi="Times" w:cs="Times"/>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93F707A361ED74C9F24BF28564943D2" ma:contentTypeVersion="13" ma:contentTypeDescription="Creare un nuovo documento." ma:contentTypeScope="" ma:versionID="f4ab3ded37c4ba340ada04e39301c2f0">
  <xsd:schema xmlns:xsd="http://www.w3.org/2001/XMLSchema" xmlns:xs="http://www.w3.org/2001/XMLSchema" xmlns:p="http://schemas.microsoft.com/office/2006/metadata/properties" xmlns:ns2="0fbf3d41-2d91-4972-9496-57c0c5189a1d" xmlns:ns3="1b2b2eaa-e89d-4250-b7bc-fa47381f5760" targetNamespace="http://schemas.microsoft.com/office/2006/metadata/properties" ma:root="true" ma:fieldsID="4891473d730ef5f08530632551b96a13" ns2:_="" ns3:_="">
    <xsd:import namespace="0fbf3d41-2d91-4972-9496-57c0c5189a1d"/>
    <xsd:import namespace="1b2b2eaa-e89d-4250-b7bc-fa47381f57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f3d41-2d91-4972-9496-57c0c5189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b2eaa-e89d-4250-b7bc-fa47381f576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5198B-AF41-4397-9811-495D65D3B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3EADFF-BEF9-475D-915E-5F95E1654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f3d41-2d91-4972-9496-57c0c5189a1d"/>
    <ds:schemaRef ds:uri="1b2b2eaa-e89d-4250-b7bc-fa47381f5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04900-A4BD-42CB-91D4-2187A49ED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FEDERICO BOLELLI</cp:lastModifiedBy>
  <cp:revision>10</cp:revision>
  <dcterms:created xsi:type="dcterms:W3CDTF">2026-06-09T09:58:00Z</dcterms:created>
  <dcterms:modified xsi:type="dcterms:W3CDTF">2026-06-09T10:08:00Z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2026-06-03T20:03:00Z</dcterms:created>
  <dc:creator>Rita Cucchiara</dc:creator>
  <dc:description/>
  <cp:keywords/>
  <dc:language>en-US</dc:language>
  <cp:lastModifiedBy>LORENZO BARALDI</cp:lastModifiedBy>
  <dcterms:modified xsi:type="dcterms:W3CDTF">2026-06-03T20:03:00Z</dcterms:modified>
  <cp:revision>2</cp:revision>
  <dc:subject/>
  <dc:title>Scuola di Dottorato in ICT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1377885258</vt:r8>
  </property>
  <property fmtid="{D5CDD505-2E9C-101B-9397-08002B2CF9AE}" pid="3" name="_AuthorEmail">
    <vt:lpwstr>maurizio.vincini@unimore.it</vt:lpwstr>
  </property>
  <property fmtid="{D5CDD505-2E9C-101B-9397-08002B2CF9AE}" pid="4" name="_AuthorEmailDisplayName">
    <vt:lpwstr>Maurizio Vincini</vt:lpwstr>
  </property>
  <property fmtid="{D5CDD505-2E9C-101B-9397-08002B2CF9AE}" pid="5" name="_EmailSubject">
    <vt:lpwstr>temi dott</vt:lpwstr>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0x010100893F707A361ED74C9F24BF28564943D2</vt:lpwstr>
  </property>
</Properties>
</file>