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docProps/app.xml" Id="Rb950a49b4b4a47cf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ICT PHD</w:t>
      </w:r>
    </w:p>
    <w:p w:rsidRPr="00000000" w:rsidR="00000000" w:rsidDel="00000000" w:rsidP="00000000" w:rsidRDefault="00000000" w14:paraId="00000002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Research project for a PhD curriculum in ICT – Electronics and Telecommunications</w:t>
      </w:r>
    </w:p>
    <w:p w:rsidRPr="00000000" w:rsidR="00000000" w:rsidDel="00000000" w:rsidP="00000000" w:rsidRDefault="00000000" w14:paraId="00000003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 w:rsidRPr="00000000" w:rsidR="00000000" w:rsidDel="00000000" w:rsidP="6B1D3A33" w:rsidRDefault="00000000" w14:paraId="796A225D" w14:textId="1B2DA73F">
      <w:pPr>
        <w:pStyle w:val="Normal"/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  <w:r w:rsidRPr="6B1D3A33" w:rsidDel="00000000" w:rsidR="6B1D3A33">
        <w:rPr>
          <w:rFonts w:ascii="Nimbus Roman No9 L" w:hAnsi="Nimbus Roman No9 L" w:eastAsia="Nimbus Roman No9 L" w:cs="Nimbus Roman No9 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Tutor</w:t>
      </w:r>
      <w:r w:rsidRPr="6B1D3A33" w:rsidDel="00000000" w:rsidR="6B1D3A33">
        <w:rPr>
          <w:rFonts w:ascii="Nimbus Roman No9 L" w:hAnsi="Nimbus Roman No9 L" w:eastAsia="Nimbus Roman No9 L" w:cs="Nimbus Roman No9 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: </w:t>
      </w:r>
      <w:r w:rsidRPr="6B1D3A33" w:rsidDel="00000000" w:rsidR="6CBB4464">
        <w:rPr>
          <w:rFonts w:ascii="Nimbus Roman No9 L" w:hAnsi="Nimbus Roman No9 L" w:eastAsia="Nimbus Roman No9 L" w:cs="Nimbus Roman No9 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Prof. Laura Giarré</w:t>
      </w:r>
    </w:p>
    <w:p w:rsidRPr="00000000" w:rsidR="00000000" w:rsidDel="00000000" w:rsidP="6B1D3A33" w:rsidRDefault="00000000" w14:paraId="00000005" w14:textId="7B7DB9B7">
      <w:pPr>
        <w:pStyle w:val="Normal"/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 w:rsidRPr="6B1D3A33" w:rsidDel="00000000" w:rsidR="6B1D3A33">
        <w:rPr>
          <w:rFonts w:ascii="Nimbus Roman No9 L" w:hAnsi="Nimbus Roman No9 L" w:eastAsia="Nimbus Roman No9 L" w:cs="Nimbus Roman No9 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(*) Italian Co-tutor:</w:t>
      </w:r>
      <w:r w:rsidRPr="6B1D3A33" w:rsidR="6B1D3A33">
        <w:rPr>
          <w:rFonts w:ascii="Nimbus Roman No9 L" w:hAnsi="Nimbus Roman No9 L" w:eastAsia="Nimbus Roman No9 L" w:cs="Nimbus Roman No9 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B1D3A33" w:rsidR="0A151DFA">
        <w:rPr>
          <w:rFonts w:ascii="Nimbus Roman No9 L" w:hAnsi="Nimbus Roman No9 L" w:eastAsia="Nimbus Roman No9 L" w:cs="Nimbus Roman No9 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Prof. Marcello Farina</w:t>
      </w:r>
    </w:p>
    <w:p w:rsidRPr="00000000" w:rsidR="00000000" w:rsidDel="00000000" w:rsidP="00000000" w:rsidRDefault="00000000" w14:paraId="00000006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(**) Foreign Co-tutor:</w:t>
      </w:r>
      <w:r w:rsidRPr="00000000" w:rsidDel="00000000" w:rsidR="00000000"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 w:rsidRPr="00000000" w:rsidR="00000000" w:rsidDel="00000000" w:rsidP="00000000" w:rsidRDefault="00000000" w14:paraId="0000000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Proposed Title of the research: </w:t>
      </w:r>
      <w:r w:rsidRPr="00000000" w:rsidDel="00000000" w:rsidR="00000000">
        <w:rPr>
          <w:rtl w:val="0"/>
        </w:rPr>
      </w:r>
    </w:p>
    <w:p w:rsidRPr="00000000" w:rsidR="00000000" w:rsidDel="00000000" w:rsidP="6B1D3A33" w:rsidRDefault="00000000" w14:paraId="00000009" w14:textId="4A3357B4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sz w:val="28"/>
          <w:szCs w:val="28"/>
          <w:rtl w:val="0"/>
        </w:rPr>
      </w:pPr>
      <w:r w:rsidRPr="6B1D3A33" w:rsidR="5A5B5996">
        <w:rPr>
          <w:rFonts w:ascii="Nimbus Roman No9 L" w:hAnsi="Nimbus Roman No9 L" w:eastAsia="Nimbus Roman No9 L" w:cs="Nimbus Roman No9 L"/>
          <w:sz w:val="28"/>
          <w:szCs w:val="28"/>
        </w:rPr>
        <w:t xml:space="preserve">Autonomous </w:t>
      </w:r>
      <w:r w:rsidRPr="6B1D3A33" w:rsidR="465D213F">
        <w:rPr>
          <w:rFonts w:ascii="Nimbus Roman No9 L" w:hAnsi="Nimbus Roman No9 L" w:eastAsia="Nimbus Roman No9 L" w:cs="Nimbus Roman No9 L"/>
          <w:sz w:val="28"/>
          <w:szCs w:val="28"/>
        </w:rPr>
        <w:t xml:space="preserve">Safe Driving in </w:t>
      </w:r>
      <w:r w:rsidRPr="6B1D3A33" w:rsidR="10A3398B">
        <w:rPr>
          <w:rFonts w:ascii="Nimbus Roman No9 L" w:hAnsi="Nimbus Roman No9 L" w:eastAsia="Nimbus Roman No9 L" w:cs="Nimbus Roman No9 L"/>
          <w:sz w:val="28"/>
          <w:szCs w:val="28"/>
        </w:rPr>
        <w:t>crowded</w:t>
      </w:r>
      <w:r w:rsidRPr="6B1D3A33" w:rsidR="465D213F">
        <w:rPr>
          <w:rFonts w:ascii="Nimbus Roman No9 L" w:hAnsi="Nimbus Roman No9 L" w:eastAsia="Nimbus Roman No9 L" w:cs="Nimbus Roman No9 L"/>
          <w:sz w:val="28"/>
          <w:szCs w:val="28"/>
        </w:rPr>
        <w:t xml:space="preserve"> environment </w:t>
      </w:r>
    </w:p>
    <w:p w:rsidRPr="00000000" w:rsidR="00000000" w:rsidDel="00000000" w:rsidP="00000000" w:rsidRDefault="00000000" w14:paraId="0000000A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sz w:val="28"/>
          <w:szCs w:val="2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Keywords: (5)</w:t>
      </w:r>
      <w:r w:rsidRPr="00000000" w:rsidDel="00000000" w:rsidR="00000000">
        <w:rPr>
          <w:rtl w:val="0"/>
        </w:rPr>
      </w:r>
    </w:p>
    <w:p w:rsidRPr="00000000" w:rsidR="00000000" w:rsidDel="00000000" w:rsidP="6B1D3A33" w:rsidRDefault="00000000" w14:paraId="0000000D" w14:textId="7ED083A8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 w:rsidRPr="6B1D3A33" w:rsidDel="00000000" w:rsidR="6B1D3A33">
        <w:rPr>
          <w:rFonts w:ascii="Nimbus Roman No9 L" w:hAnsi="Nimbus Roman No9 L" w:eastAsia="Nimbus Roman No9 L" w:cs="Nimbus Roman No9 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Autonomous Vehicles, </w:t>
      </w:r>
      <w:r w:rsidRPr="6B1D3A33" w:rsidDel="00000000" w:rsidR="476667ED">
        <w:rPr>
          <w:rFonts w:ascii="Nimbus Roman No9 L" w:hAnsi="Nimbus Roman No9 L" w:eastAsia="Nimbus Roman No9 L" w:cs="Nimbus Roman No9 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Assistive technology, sensor fusion</w:t>
      </w:r>
      <w:r w:rsidRPr="6B1D3A33" w:rsidDel="00000000" w:rsidR="1C92C7D7">
        <w:rPr>
          <w:rFonts w:ascii="Nimbus Roman No9 L" w:hAnsi="Nimbus Roman No9 L" w:eastAsia="Nimbus Roman No9 L" w:cs="Nimbus Roman No9 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Robotics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w:rsidRPr="00000000" w:rsidR="00000000" w:rsidDel="00000000" w:rsidP="6B1D3A33" w:rsidRDefault="00000000" w14:paraId="0000000E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Nimbus Roman No9 L" w:hAnsi="Nimbus Roman No9 L" w:eastAsia="Nimbus Roman No9 L" w:cs="Nimbus Roman No9 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6B1D3A33" w:rsidDel="00000000" w:rsidR="6B1D3A33">
        <w:rPr>
          <w:rFonts w:ascii="Nimbus Roman No9 L" w:hAnsi="Nimbus Roman No9 L" w:eastAsia="Nimbus Roman No9 L" w:cs="Nimbus Roman No9 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Research </w:t>
      </w:r>
      <w:r w:rsidRPr="6B1D3A33" w:rsidDel="00000000" w:rsidR="6B1D3A33">
        <w:rPr>
          <w:rFonts w:ascii="Nimbus Roman No9 L" w:hAnsi="Nimbus Roman No9 L" w:eastAsia="Nimbus Roman No9 L" w:cs="Nimbus Roman No9 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objectives</w:t>
      </w:r>
      <w:r w:rsidRPr="6B1D3A33" w:rsidDel="00000000" w:rsidR="6B1D3A33">
        <w:rPr>
          <w:rFonts w:ascii="Nimbus Roman No9 L" w:hAnsi="Nimbus Roman No9 L" w:eastAsia="Nimbus Roman No9 L" w:cs="Nimbus Roman No9 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: --(max 10 rows)</w:t>
      </w:r>
      <w:r w:rsidRPr="00000000" w:rsidDel="00000000" w:rsidR="00000000">
        <w:rPr>
          <w:rtl w:val="0"/>
        </w:rPr>
      </w:r>
    </w:p>
    <w:p w:rsidRPr="00000000" w:rsidR="00000000" w:rsidDel="00000000" w:rsidP="6B1D3A33" w:rsidRDefault="00000000" w14:paraId="1C9F58BC" w14:textId="6BF3C6A4">
      <w:pPr>
        <w:pStyle w:val="Normal"/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B1D3A33" w:rsidR="68F8EFC6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6B1D3A33" w:rsidR="1A93133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he </w:t>
      </w:r>
      <w:r w:rsidRPr="6B1D3A33" w:rsidR="11C0FA1F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challenges in</w:t>
      </w:r>
      <w:r w:rsidRPr="6B1D3A33" w:rsidR="1A93133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controlling the motion of</w:t>
      </w:r>
      <w:r w:rsidRPr="6B1D3A33" w:rsidR="745EA360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B1D3A33" w:rsidR="1A93133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an assistive robot </w:t>
      </w:r>
      <w:r w:rsidRPr="6B1D3A33" w:rsidR="01116875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used</w:t>
      </w:r>
      <w:r w:rsidRPr="6B1D3A33" w:rsidR="01116875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</w:t>
      </w:r>
      <w:r w:rsidRPr="6B1D3A33" w:rsidR="60B28409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6B1D3A33" w:rsidR="01116875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robotic dog to help blind people in navigating and moving around </w:t>
      </w:r>
      <w:r w:rsidRPr="6B1D3A33" w:rsidR="1A93133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are </w:t>
      </w:r>
      <w:r w:rsidRPr="6B1D3A33" w:rsidR="1A93133D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1) safely interacting with the user and 2) safely interacting with the surrounding crowd</w:t>
      </w:r>
      <w:r w:rsidRPr="6B1D3A33" w:rsidR="1A93133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In particular, the robot should avoid maneuvers that can lead to a collision with the user, a tether </w:t>
      </w:r>
      <w:r w:rsidRPr="6B1D3A33" w:rsidR="037B0865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drops</w:t>
      </w:r>
      <w:r w:rsidRPr="6B1D3A33" w:rsidR="1A93133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or sudden change in direction that may undermine the user’s confidence in the robot.</w:t>
      </w:r>
    </w:p>
    <w:p w:rsidRPr="00000000" w:rsidR="00000000" w:rsidDel="00000000" w:rsidP="6B1D3A33" w:rsidRDefault="00000000" w14:paraId="00000010" w14:textId="4D24B84B">
      <w:pPr>
        <w:pStyle w:val="Normal"/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/>
          <w:sz w:val="22"/>
          <w:szCs w:val="22"/>
          <w:u w:val="none"/>
          <w:shd w:val="clear" w:fill="auto"/>
          <w:lang w:val="en-US"/>
        </w:rPr>
      </w:pP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From a methodological point of view, the main </w:t>
      </w: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objective</w:t>
      </w: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 this research project is to develop </w:t>
      </w:r>
      <w:r w:rsidRPr="6B1D3A33" w:rsidR="114B0117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learning-based motion planning and control</w:t>
      </w: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algorithms, which are </w:t>
      </w:r>
      <w:r w:rsidRPr="6B1D3A33" w:rsidR="114B0117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safe by design</w:t>
      </w: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Such an </w:t>
      </w: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objective</w:t>
      </w: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will be achieved by </w:t>
      </w:r>
      <w:r w:rsidRPr="6B1D3A33" w:rsidR="3B7D1A6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developing, learning</w:t>
      </w: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prediction tools </w:t>
      </w:r>
      <w:r w:rsidRPr="6B1D3A33" w:rsidR="7D6E9C6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that</w:t>
      </w: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are intertwined with </w:t>
      </w: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motion</w:t>
      </w:r>
      <w:r w:rsidRPr="6B1D3A33" w:rsidR="114B011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planning and control algorithms.</w:t>
      </w:r>
    </w:p>
    <w:p w:rsidRPr="00000000" w:rsidR="00000000" w:rsidDel="00000000" w:rsidP="00000000" w:rsidRDefault="00000000" w14:paraId="00000011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Proposed  research activity -- (max 10 rows)</w:t>
      </w:r>
      <w:r w:rsidRPr="00000000" w:rsidDel="00000000" w:rsidR="00000000">
        <w:rPr>
          <w:rtl w:val="0"/>
        </w:rPr>
      </w:r>
    </w:p>
    <w:p w:rsidRPr="00000000" w:rsidR="00000000" w:rsidDel="00000000" w:rsidP="6B1D3A33" w:rsidRDefault="00000000" w14:paraId="728E19FE" w14:textId="16D7F361">
      <w:pPr>
        <w:pStyle w:val="Normal"/>
        <w:keepNext w:val="0"/>
        <w:keepLines w:val="0"/>
        <w:pageBreakBefore w:val="0"/>
        <w:widowControl w:val="0"/>
        <w:shd w:val="clear" w:color="auto" w:fill="auto"/>
        <w:spacing w:before="0" w:after="0" w:line="240" w:lineRule="auto"/>
        <w:ind/>
        <w:jc w:val="both"/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B1D3A33" w:rsidDel="00000000" w:rsidR="6B1D3A3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The research activity will initially</w:t>
      </w:r>
      <w:r w:rsidRPr="6B1D3A33" w:rsidDel="00000000" w:rsidR="46D31A4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design predictive motion planner and control algorithms for the </w:t>
      </w:r>
      <w:r w:rsidRPr="6B1D3A33" w:rsidR="676E378C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considered class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 assistive robots, which are safe by design. </w:t>
      </w:r>
      <w:r w:rsidRPr="6B1D3A33" w:rsidR="5B911962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While predictive approaches are widespread in safety-critical applications like autonomous driving, they are not common in mobile assistive robots.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B1D3A33" w:rsidR="48E18858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This is especially because </w:t>
      </w:r>
      <w:r w:rsidRPr="6B1D3A33" w:rsidR="1884350C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assistive mobile robots rarely</w:t>
      </w:r>
      <w:r w:rsidRPr="6B1D3A33" w:rsidR="48E18858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are asked to </w:t>
      </w:r>
      <w:r w:rsidRPr="6B1D3A33" w:rsidR="48E18858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operate</w:t>
      </w:r>
      <w:r w:rsidRPr="6B1D3A33" w:rsidR="48E18858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crowded environments.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B1D3A33" w:rsidR="17F2C059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While predictive approaches are widespread in safety-critical applications like autonomous driving, they are not common in mobile assistive robots.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The motion planner and control algorithms developed are expected to 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provide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safety guarantees by design, 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w.r.t.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both the surrounding crowd and the user. Such an 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objective</w:t>
      </w:r>
      <w:r w:rsidRPr="6B1D3A33" w:rsidR="46D31A47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will be achieved by resorting to preliminary results developed and tested in the context of autonomous driving</w:t>
      </w:r>
      <w:r w:rsidRPr="6B1D3A33" w:rsidR="33618252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w:rsidRPr="00000000" w:rsidR="00000000" w:rsidDel="00000000" w:rsidP="6B1D3A33" w:rsidRDefault="00000000" w14:paraId="6104B635" w14:textId="665EC43E">
      <w:pPr>
        <w:pStyle w:val="Normal"/>
        <w:keepNext w:val="0"/>
        <w:keepLines w:val="0"/>
        <w:pageBreakBefore w:val="0"/>
        <w:widowControl w:val="0"/>
        <w:shd w:val="clear" w:color="auto" w:fill="auto"/>
        <w:spacing w:before="0" w:after="0" w:line="240" w:lineRule="auto"/>
        <w:ind/>
        <w:jc w:val="both"/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/>
          <w:sz w:val="22"/>
          <w:szCs w:val="22"/>
          <w:u w:val="none"/>
          <w:shd w:val="clear" w:fill="auto"/>
          <w:lang w:val="en-US"/>
        </w:rPr>
      </w:pPr>
    </w:p>
    <w:p w:rsidRPr="00000000" w:rsidR="00000000" w:rsidDel="00000000" w:rsidP="00000000" w:rsidRDefault="00000000" w14:paraId="00000014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Supporting research projects (and Department)</w:t>
      </w:r>
      <w:r w:rsidRPr="00000000" w:rsidDel="00000000" w:rsidR="00000000">
        <w:rPr>
          <w:rtl w:val="0"/>
        </w:rPr>
      </w:r>
    </w:p>
    <w:p w:rsidRPr="00000000" w:rsidR="00000000" w:rsidDel="00000000" w:rsidP="6B1D3A33" w:rsidRDefault="00000000" w14:paraId="22D38B80" w14:textId="6E36BA3F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  <w:r w:rsidRPr="6B1D3A33" w:rsidDel="00000000" w:rsidR="6B1D3A33">
        <w:rPr>
          <w:rFonts w:ascii="Nimbus Roman No9 L" w:hAnsi="Nimbus Roman No9 L" w:eastAsia="Nimbus Roman No9 L" w:cs="Nimbus Roman No9 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The project will be partly supported by </w:t>
      </w:r>
      <w:r w:rsidRPr="6B1D3A33" w:rsidDel="00000000" w:rsidR="6B1CACC9">
        <w:rPr>
          <w:rFonts w:ascii="Nimbus Roman No9 L" w:hAnsi="Nimbus Roman No9 L" w:eastAsia="Nimbus Roman No9 L" w:cs="Nimbus Roman No9 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2022 PRIN funds.</w:t>
      </w:r>
    </w:p>
    <w:p w:rsidRPr="00000000" w:rsidR="00000000" w:rsidDel="00000000" w:rsidP="6B1D3A33" w:rsidRDefault="00000000" w14:paraId="00000016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Nimbus Roman No9 L" w:hAnsi="Nimbus Roman No9 L" w:eastAsia="Nimbus Roman No9 L" w:cs="Nimbus Roman No9 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 w:rsidRPr="6B1D3A33" w:rsidDel="00000000" w:rsidR="6B1CACC9">
        <w:rPr>
          <w:rFonts w:ascii="Nimbus Roman No9 L" w:hAnsi="Nimbus Roman No9 L" w:eastAsia="Nimbus Roman No9 L" w:cs="Nimbus Roman No9 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i w:val="1"/>
          <w:sz w:val="24"/>
          <w:szCs w:val="24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Possible connections with research groups, companies, universities.</w:t>
      </w:r>
      <w:r w:rsidRPr="00000000" w:rsidDel="00000000" w:rsidR="00000000">
        <w:rPr>
          <w:rtl w:val="0"/>
        </w:rPr>
      </w:r>
    </w:p>
    <w:p w:rsidR="6F717A01" w:rsidP="6B1D3A33" w:rsidRDefault="6F717A01" w14:paraId="55034E65" w14:textId="6916FA55">
      <w:pPr>
        <w:widowControl w:val="0"/>
        <w:numPr>
          <w:ilvl w:val="0"/>
          <w:numId w:val="1"/>
        </w:numPr>
        <w:ind w:left="720" w:hanging="360"/>
        <w:rPr>
          <w:rFonts w:ascii="Calibri" w:hAnsi="Calibri" w:eastAsia="Calibri" w:cs="Calibri"/>
          <w:i w:val="1"/>
          <w:iCs w:val="1"/>
          <w:sz w:val="24"/>
          <w:szCs w:val="24"/>
          <w:u w:val="none"/>
        </w:rPr>
      </w:pPr>
      <w:hyperlink r:id="Rac290470b6674cb9">
        <w:r w:rsidRPr="6B1D3A33" w:rsidR="6F717A01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noProof w:val="0"/>
            <w:sz w:val="16"/>
            <w:szCs w:val="16"/>
            <w:lang w:val="en-US"/>
          </w:rPr>
          <w:t>Dipartimento di Elettronica, Informazione e Bioingegneria</w:t>
        </w:r>
      </w:hyperlink>
      <w:r w:rsidRPr="6B1D3A33" w:rsidR="6F717A0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Politecnico di Milano</w:t>
      </w:r>
    </w:p>
    <w:p w:rsidRPr="00000000" w:rsidR="00000000" w:rsidDel="00000000" w:rsidP="00000000" w:rsidRDefault="00000000" w14:paraId="0000001A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(*) optional</w:t>
      </w:r>
    </w:p>
    <w:p w:rsidRPr="00000000" w:rsidR="00000000" w:rsidDel="00000000" w:rsidP="00000000" w:rsidRDefault="00000000" w14:paraId="0000001C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(**) optional/to be completed on the second year </w:t>
      </w:r>
      <w:r w:rsidRPr="00000000" w:rsidDel="00000000" w:rsidR="00000000">
        <w:rPr>
          <w:rFonts w:ascii="Nimbus Roman No9 L" w:hAnsi="Nimbus Roman No9 L" w:eastAsia="Nimbus Roman No9 L" w:cs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sectPr>
      <w:pgSz w:w="11906" w:h="16838" w:orient="portrait"/>
      <w:pgMar w:top="1078" w:right="1134" w:bottom="1134" w:left="1134" w:header="708" w:footer="708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imbus Roman No9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26d2f1ab"/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0000000"/>
    <w:rsid w:val="00000000"/>
    <w:rsid w:val="01116875"/>
    <w:rsid w:val="0160DA59"/>
    <w:rsid w:val="037B0865"/>
    <w:rsid w:val="082E3516"/>
    <w:rsid w:val="0A151DFA"/>
    <w:rsid w:val="0CAB7A86"/>
    <w:rsid w:val="0DA6C462"/>
    <w:rsid w:val="10A3398B"/>
    <w:rsid w:val="10CEF0B5"/>
    <w:rsid w:val="114B0117"/>
    <w:rsid w:val="11C0FA1F"/>
    <w:rsid w:val="130193AD"/>
    <w:rsid w:val="17F2C059"/>
    <w:rsid w:val="1884350C"/>
    <w:rsid w:val="1A93133D"/>
    <w:rsid w:val="1C92C7D7"/>
    <w:rsid w:val="20FC7674"/>
    <w:rsid w:val="2DB25CB0"/>
    <w:rsid w:val="2F3504B4"/>
    <w:rsid w:val="2F3504B4"/>
    <w:rsid w:val="33618252"/>
    <w:rsid w:val="3B1C38F4"/>
    <w:rsid w:val="3B7D1A6D"/>
    <w:rsid w:val="428AB6C6"/>
    <w:rsid w:val="446261A0"/>
    <w:rsid w:val="465D213F"/>
    <w:rsid w:val="46D31A47"/>
    <w:rsid w:val="475E27E9"/>
    <w:rsid w:val="476667ED"/>
    <w:rsid w:val="48E18858"/>
    <w:rsid w:val="4D1D6E79"/>
    <w:rsid w:val="5A5B5996"/>
    <w:rsid w:val="5B911962"/>
    <w:rsid w:val="60B28409"/>
    <w:rsid w:val="61F5C88F"/>
    <w:rsid w:val="639198F0"/>
    <w:rsid w:val="64ADF8AF"/>
    <w:rsid w:val="652D6951"/>
    <w:rsid w:val="676E378C"/>
    <w:rsid w:val="68F8EFC6"/>
    <w:rsid w:val="6B1CACC9"/>
    <w:rsid w:val="6B1D3A33"/>
    <w:rsid w:val="6CBB4464"/>
    <w:rsid w:val="6F717A01"/>
    <w:rsid w:val="7173535A"/>
    <w:rsid w:val="745EA360"/>
    <w:rsid w:val="7D6E9C64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imbus Roman No9 L" w:hAnsi="Nimbus Roman No9 L" w:eastAsia="Bitstream Vera Sans"/>
      <w:w w:val="100"/>
      <w:position w:val="-1"/>
      <w:sz w:val="24"/>
      <w:effect w:val="none"/>
      <w:vertAlign w:val="baseline"/>
      <w:cs w:val="0"/>
      <w:em w:val="none"/>
      <w:lang w:val="it-IT" w:eastAsia="und" w:bidi="ar-SA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ileSinistro:063cm">
    <w:name w:val="Stile Sinistro:  063 cm"/>
    <w:basedOn w:val="Normale"/>
    <w:next w:val="StileSinistro:063cm"/>
    <w:autoRedefine w:val="0"/>
    <w:hidden w:val="0"/>
    <w:qFormat w:val="0"/>
    <w:pPr>
      <w:widowControl w:val="0"/>
      <w:suppressAutoHyphens w:val="0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Nimbus Roman No9 L" w:hAnsi="Nimbus Roman No9 L" w:eastAsia="Times New Roman"/>
      <w:w w:val="100"/>
      <w:position w:val="-1"/>
      <w:sz w:val="24"/>
      <w:effect w:val="none"/>
      <w:vertAlign w:val="baseline"/>
      <w:cs w:val="0"/>
      <w:em w:val="none"/>
      <w:lang w:val="it-IT" w:eastAsia="und" w:bidi="ar-SA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Grigliamedia1-Colore2">
    <w:name w:val="Griglia media 1 - Colore 2"/>
    <w:basedOn w:val="Normale"/>
    <w:next w:val="Grigliamedia1-Colore2"/>
    <w:autoRedefine w:val="0"/>
    <w:hidden w:val="0"/>
    <w:qFormat w:val="0"/>
    <w:pPr>
      <w:widowControl w:val="1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hAnsi="Cambria" w:eastAsia="MS Mincho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it-IT" w:bidi="ar-SA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widowControl w:val="1"/>
      <w:suppressAutoHyphens w:val="1"/>
      <w:spacing w:before="100" w:beforeAutospacing="1" w:after="100" w:after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 w:eastAsia="Times New Roman"/>
      <w:w w:val="100"/>
      <w:position w:val="-1"/>
      <w:sz w:val="20"/>
      <w:effect w:val="none"/>
      <w:vertAlign w:val="baseline"/>
      <w:cs w:val="0"/>
      <w:em w:val="none"/>
      <w:lang w:val="it-IT" w:eastAsia="it-IT"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4.xml" Id="rId9" /><Relationship Type="http://schemas.openxmlformats.org/officeDocument/2006/relationships/hyperlink" Target="http://www.deib.polimi.it/" TargetMode="External" Id="Rac290470b6674c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hgkWzfldZWsObm+MrvDnzokXEg==">CgMxLjA4AHIhMW9HZ0RmeFhMWkJVQU1jY2pLTEhCVzU5cHRnb2M2dFMt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F7BBD32878045B770A6CF955A0BDC" ma:contentTypeVersion="2" ma:contentTypeDescription="Creare un nuovo documento." ma:contentTypeScope="" ma:versionID="d9d36ba031014cf9303497da9474ff19">
  <xsd:schema xmlns:xsd="http://www.w3.org/2001/XMLSchema" xmlns:xs="http://www.w3.org/2001/XMLSchema" xmlns:p="http://schemas.microsoft.com/office/2006/metadata/properties" xmlns:ns2="c0e4d2df-6bb3-4393-923d-52e18278c382" targetNamespace="http://schemas.microsoft.com/office/2006/metadata/properties" ma:root="true" ma:fieldsID="cdf4fb8bbf3e27afc5ed91aea751087d" ns2:_="">
    <xsd:import namespace="c0e4d2df-6bb3-4393-923d-52e18278c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d2df-6bb3-4393-923d-52e18278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57163F0-F95B-44E8-9932-EA7BEB5215A1}"/>
</file>

<file path=customXML/itemProps3.xml><?xml version="1.0" encoding="utf-8"?>
<ds:datastoreItem xmlns:ds="http://schemas.openxmlformats.org/officeDocument/2006/customXml" ds:itemID="{115FD374-0837-4D42-8572-83831B2AFB9C}"/>
</file>

<file path=customXML/itemProps4.xml><?xml version="1.0" encoding="utf-8"?>
<ds:datastoreItem xmlns:ds="http://schemas.openxmlformats.org/officeDocument/2006/customXml" ds:itemID="{D6F305B3-AC5A-490D-B754-5C66ECECDB06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Rita Cucchiara</dc:creator>
  <dcterms:created xsi:type="dcterms:W3CDTF">2023-05-23T11:18:00.0000000Z</dcterms:created>
  <lastModifiedBy>Laura GIARRÈ</lastModifiedBy>
  <dcterms:modified xsi:type="dcterms:W3CDTF">2023-06-07T12:18:40.6061936Z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1377885258</vt:i4>
  </property>
  <property fmtid="{D5CDD505-2E9C-101B-9397-08002B2CF9AE}" pid="3" name="_NewReviewCycle">
    <vt:lpwstr/>
  </property>
  <property fmtid="{D5CDD505-2E9C-101B-9397-08002B2CF9AE}" pid="4" name="_EmailSubject">
    <vt:lpwstr>temi dott</vt:lpwstr>
  </property>
  <property fmtid="{D5CDD505-2E9C-101B-9397-08002B2CF9AE}" pid="5" name="_AuthorEmail">
    <vt:lpwstr>maurizio.vincini@unimore.it</vt:lpwstr>
  </property>
  <property fmtid="{D5CDD505-2E9C-101B-9397-08002B2CF9AE}" pid="6" name="_AuthorEmailDisplayName">
    <vt:lpwstr>Maurizio Vincini</vt:lpwstr>
  </property>
  <property fmtid="{D5CDD505-2E9C-101B-9397-08002B2CF9AE}" pid="7" name="_ReviewingToolsShownOnce">
    <vt:lpwstr/>
  </property>
  <property fmtid="{D5CDD505-2E9C-101B-9397-08002B2CF9AE}" pid="8" name="ContentTypeId">
    <vt:lpwstr>0x010100627F7BBD32878045B770A6CF955A0BDC</vt:lpwstr>
  </property>
</Properties>
</file>